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12"/>
        <w:gridCol w:w="1086"/>
        <w:gridCol w:w="170"/>
        <w:gridCol w:w="353"/>
        <w:gridCol w:w="190"/>
        <w:gridCol w:w="357"/>
        <w:gridCol w:w="543"/>
        <w:gridCol w:w="180"/>
        <w:gridCol w:w="357"/>
        <w:gridCol w:w="357"/>
        <w:gridCol w:w="13"/>
        <w:gridCol w:w="713"/>
        <w:gridCol w:w="183"/>
        <w:gridCol w:w="2715"/>
      </w:tblGrid>
      <w:tr w:rsidR="003628AD" w:rsidRPr="003F31E9" w14:paraId="78A82D6C" w14:textId="77777777" w:rsidTr="003E197B">
        <w:trPr>
          <w:trHeight w:val="173"/>
        </w:trPr>
        <w:tc>
          <w:tcPr>
            <w:tcW w:w="4501" w:type="dxa"/>
            <w:gridSpan w:val="4"/>
            <w:vMerge w:val="restart"/>
          </w:tcPr>
          <w:p w14:paraId="22A763E3" w14:textId="73DD3772" w:rsidR="003628AD" w:rsidRPr="003E197B" w:rsidRDefault="003F31E9" w:rsidP="00183995">
            <w:pPr>
              <w:tabs>
                <w:tab w:val="left" w:pos="3191"/>
              </w:tabs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FF"/>
                <w:sz w:val="18"/>
                <w:szCs w:val="18"/>
              </w:rPr>
              <w:drawing>
                <wp:inline distT="0" distB="0" distL="0" distR="0" wp14:anchorId="0EE7BBD1" wp14:editId="33197D00">
                  <wp:extent cx="270510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gridSpan w:val="12"/>
          </w:tcPr>
          <w:p w14:paraId="0AAFCF9D" w14:textId="77777777" w:rsidR="002771BB" w:rsidRPr="003E197B" w:rsidRDefault="002771BB" w:rsidP="0075502B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5BC6CD7" w14:textId="77777777" w:rsidR="003628AD" w:rsidRPr="003E197B" w:rsidRDefault="003628AD" w:rsidP="0075502B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E19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Сведения о заполняющем       </w:t>
            </w:r>
            <w:r w:rsidRPr="003E197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поля, обязательные для заполнения</w:t>
            </w:r>
          </w:p>
        </w:tc>
      </w:tr>
      <w:tr w:rsidR="003628AD" w:rsidRPr="003E197B" w14:paraId="03AB3121" w14:textId="77777777" w:rsidTr="003E197B">
        <w:trPr>
          <w:trHeight w:val="56"/>
        </w:trPr>
        <w:tc>
          <w:tcPr>
            <w:tcW w:w="4501" w:type="dxa"/>
            <w:gridSpan w:val="4"/>
            <w:vMerge/>
          </w:tcPr>
          <w:p w14:paraId="66E386B6" w14:textId="77777777" w:rsidR="003628AD" w:rsidRPr="003E197B" w:rsidRDefault="003628AD" w:rsidP="003628AD">
            <w:pPr>
              <w:rPr>
                <w:rFonts w:ascii="Times New Roman" w:hAnsi="Times New Roman"/>
                <w:b/>
                <w:color w:val="33CCCC"/>
                <w:sz w:val="18"/>
                <w:szCs w:val="18"/>
                <w:lang w:val="ru-RU" w:eastAsia="ru-RU"/>
              </w:rPr>
            </w:pPr>
          </w:p>
        </w:tc>
        <w:tc>
          <w:tcPr>
            <w:tcW w:w="2520" w:type="dxa"/>
            <w:gridSpan w:val="9"/>
          </w:tcPr>
          <w:p w14:paraId="41B3E556" w14:textId="77777777" w:rsidR="003628AD" w:rsidRPr="003E197B" w:rsidRDefault="003628AD" w:rsidP="003628A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Организация:</w:t>
            </w:r>
            <w:r w:rsidRPr="003E197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611" w:type="dxa"/>
            <w:gridSpan w:val="3"/>
          </w:tcPr>
          <w:p w14:paraId="2D71D954" w14:textId="77777777" w:rsidR="003628AD" w:rsidRPr="00FA155E" w:rsidRDefault="003628AD" w:rsidP="003628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28AD" w:rsidRPr="003E197B" w14:paraId="6B4C655C" w14:textId="77777777" w:rsidTr="003E197B">
        <w:trPr>
          <w:trHeight w:val="170"/>
        </w:trPr>
        <w:tc>
          <w:tcPr>
            <w:tcW w:w="4501" w:type="dxa"/>
            <w:gridSpan w:val="4"/>
            <w:vMerge/>
          </w:tcPr>
          <w:p w14:paraId="598868A6" w14:textId="77777777" w:rsidR="003628AD" w:rsidRPr="003E197B" w:rsidRDefault="003628AD" w:rsidP="003628AD">
            <w:pPr>
              <w:rPr>
                <w:rFonts w:ascii="Times New Roman" w:hAnsi="Times New Roman"/>
                <w:b/>
                <w:color w:val="33CCCC"/>
                <w:sz w:val="18"/>
                <w:szCs w:val="18"/>
                <w:lang w:val="ru-RU" w:eastAsia="ru-RU"/>
              </w:rPr>
            </w:pPr>
          </w:p>
        </w:tc>
        <w:tc>
          <w:tcPr>
            <w:tcW w:w="2520" w:type="dxa"/>
            <w:gridSpan w:val="9"/>
          </w:tcPr>
          <w:p w14:paraId="612381D8" w14:textId="77777777" w:rsidR="003628AD" w:rsidRPr="003E197B" w:rsidRDefault="003628AD" w:rsidP="003628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Контактное лицо:</w:t>
            </w:r>
            <w:r w:rsidRPr="003E197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611" w:type="dxa"/>
            <w:gridSpan w:val="3"/>
          </w:tcPr>
          <w:p w14:paraId="2A3917A2" w14:textId="77777777" w:rsidR="003628AD" w:rsidRPr="00FA155E" w:rsidRDefault="003628AD" w:rsidP="003628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28AD" w:rsidRPr="003E197B" w14:paraId="2EF1AD30" w14:textId="77777777" w:rsidTr="003E197B">
        <w:trPr>
          <w:trHeight w:val="110"/>
        </w:trPr>
        <w:tc>
          <w:tcPr>
            <w:tcW w:w="4501" w:type="dxa"/>
            <w:gridSpan w:val="4"/>
            <w:vMerge/>
          </w:tcPr>
          <w:p w14:paraId="6CD96D82" w14:textId="77777777" w:rsidR="003628AD" w:rsidRPr="003E197B" w:rsidRDefault="003628AD" w:rsidP="003628AD">
            <w:pPr>
              <w:rPr>
                <w:rFonts w:ascii="Times New Roman" w:hAnsi="Times New Roman"/>
                <w:b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9"/>
          </w:tcPr>
          <w:p w14:paraId="6C4B146D" w14:textId="77777777" w:rsidR="003628AD" w:rsidRPr="003E197B" w:rsidRDefault="003628AD" w:rsidP="003628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Контактный телефон</w:t>
            </w:r>
            <w:r w:rsidR="004B186A" w:rsidRPr="003E197B">
              <w:rPr>
                <w:rFonts w:ascii="Times New Roman" w:hAnsi="Times New Roman"/>
                <w:sz w:val="18"/>
                <w:szCs w:val="18"/>
              </w:rPr>
              <w:t>/</w:t>
            </w:r>
            <w:r w:rsidR="004B186A" w:rsidRPr="003E197B">
              <w:rPr>
                <w:rFonts w:ascii="Times New Roman" w:hAnsi="Times New Roman"/>
                <w:sz w:val="18"/>
                <w:szCs w:val="18"/>
                <w:lang w:val="ru-RU"/>
              </w:rPr>
              <w:t>факс</w:t>
            </w: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3E197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611" w:type="dxa"/>
            <w:gridSpan w:val="3"/>
          </w:tcPr>
          <w:p w14:paraId="175B91B6" w14:textId="77777777" w:rsidR="003628AD" w:rsidRPr="00FA155E" w:rsidRDefault="003628AD" w:rsidP="003628A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B186A" w:rsidRPr="003E197B" w14:paraId="53EE8143" w14:textId="77777777" w:rsidTr="003E197B">
        <w:trPr>
          <w:trHeight w:val="56"/>
        </w:trPr>
        <w:tc>
          <w:tcPr>
            <w:tcW w:w="4501" w:type="dxa"/>
            <w:gridSpan w:val="4"/>
            <w:vMerge/>
          </w:tcPr>
          <w:p w14:paraId="088DDB83" w14:textId="77777777" w:rsidR="004B186A" w:rsidRPr="003E197B" w:rsidRDefault="004B186A" w:rsidP="003628AD">
            <w:pPr>
              <w:rPr>
                <w:rFonts w:ascii="Times New Roman" w:hAnsi="Times New Roman"/>
                <w:b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9"/>
          </w:tcPr>
          <w:p w14:paraId="452AF899" w14:textId="77777777" w:rsidR="004B186A" w:rsidRPr="003E197B" w:rsidRDefault="004B186A" w:rsidP="00C21D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197B"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3611" w:type="dxa"/>
            <w:gridSpan w:val="3"/>
          </w:tcPr>
          <w:p w14:paraId="1C8FCE6A" w14:textId="77777777" w:rsidR="004B186A" w:rsidRPr="003E197B" w:rsidRDefault="004B186A" w:rsidP="00C21D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B186A" w:rsidRPr="003E197B" w14:paraId="0B5EA81A" w14:textId="77777777" w:rsidTr="003E197B">
        <w:trPr>
          <w:trHeight w:val="56"/>
        </w:trPr>
        <w:tc>
          <w:tcPr>
            <w:tcW w:w="4501" w:type="dxa"/>
            <w:gridSpan w:val="4"/>
            <w:vMerge/>
          </w:tcPr>
          <w:p w14:paraId="7FE1CF7D" w14:textId="77777777" w:rsidR="004B186A" w:rsidRPr="003E197B" w:rsidRDefault="004B186A" w:rsidP="003628AD">
            <w:pPr>
              <w:rPr>
                <w:rFonts w:ascii="Times New Roman" w:hAnsi="Times New Roman"/>
                <w:b/>
                <w:color w:val="33CCCC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9"/>
          </w:tcPr>
          <w:p w14:paraId="14E1DAAF" w14:textId="77777777" w:rsidR="004B186A" w:rsidRPr="003E197B" w:rsidRDefault="004B186A" w:rsidP="00C21D53">
            <w:pPr>
              <w:rPr>
                <w:rFonts w:ascii="Times New Roman" w:hAnsi="Times New Roman"/>
                <w:sz w:val="18"/>
                <w:szCs w:val="18"/>
              </w:rPr>
            </w:pP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Название и место установки:</w:t>
            </w:r>
          </w:p>
        </w:tc>
        <w:tc>
          <w:tcPr>
            <w:tcW w:w="3611" w:type="dxa"/>
            <w:gridSpan w:val="3"/>
          </w:tcPr>
          <w:p w14:paraId="378F312F" w14:textId="77777777" w:rsidR="004B186A" w:rsidRPr="003E197B" w:rsidRDefault="004B186A" w:rsidP="00C21D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B186A" w:rsidRPr="003F31E9" w14:paraId="0E15CFED" w14:textId="77777777" w:rsidTr="003E197B">
        <w:trPr>
          <w:trHeight w:val="359"/>
        </w:trPr>
        <w:tc>
          <w:tcPr>
            <w:tcW w:w="10632" w:type="dxa"/>
            <w:gridSpan w:val="16"/>
            <w:shd w:val="clear" w:color="auto" w:fill="auto"/>
          </w:tcPr>
          <w:p w14:paraId="4963A09F" w14:textId="77777777" w:rsidR="004B186A" w:rsidRPr="003E197B" w:rsidRDefault="004B186A" w:rsidP="003E197B">
            <w:pPr>
              <w:spacing w:before="20"/>
              <w:jc w:val="center"/>
              <w:rPr>
                <w:rFonts w:cs="Arial"/>
                <w:sz w:val="28"/>
                <w:szCs w:val="28"/>
                <w:u w:val="single"/>
                <w:lang w:val="ru-RU"/>
              </w:rPr>
            </w:pPr>
            <w:r w:rsidRPr="003E197B">
              <w:rPr>
                <w:rFonts w:cs="Arial"/>
                <w:sz w:val="28"/>
                <w:szCs w:val="28"/>
                <w:u w:val="single"/>
                <w:lang w:val="ru-RU"/>
              </w:rPr>
              <w:t>Опросный лист на асинхронный электродвигатель</w:t>
            </w:r>
          </w:p>
        </w:tc>
      </w:tr>
      <w:tr w:rsidR="004B186A" w:rsidRPr="003E197B" w14:paraId="402A7F66" w14:textId="77777777" w:rsidTr="003E197B">
        <w:tblPrEx>
          <w:shd w:val="clear" w:color="auto" w:fill="FFCC00"/>
        </w:tblPrEx>
        <w:trPr>
          <w:trHeight w:val="84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75D67A9B" w14:textId="77777777" w:rsidR="004B186A" w:rsidRPr="003E197B" w:rsidRDefault="004B186A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Основные данные</w:t>
            </w:r>
          </w:p>
        </w:tc>
      </w:tr>
      <w:tr w:rsidR="004B186A" w:rsidRPr="003E197B" w14:paraId="4A1281A8" w14:textId="77777777" w:rsidTr="003E197B">
        <w:tblPrEx>
          <w:shd w:val="clear" w:color="auto" w:fill="FFCC00"/>
        </w:tblPrEx>
        <w:trPr>
          <w:trHeight w:val="23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396645E5" w14:textId="77777777" w:rsidR="004B186A" w:rsidRPr="003E197B" w:rsidRDefault="004B186A" w:rsidP="000912DE">
            <w:pPr>
              <w:pStyle w:val="Normal10pt"/>
              <w:rPr>
                <w:rFonts w:ascii="Times New Roman" w:hAnsi="Times New Roman"/>
              </w:rPr>
            </w:pPr>
            <w:r w:rsidRPr="003E197B">
              <w:rPr>
                <w:rFonts w:ascii="Times New Roman" w:hAnsi="Times New Roman"/>
              </w:rPr>
              <w:t>Материал корпуса</w:t>
            </w:r>
            <w:r w:rsidR="00341C2E">
              <w:rPr>
                <w:rFonts w:ascii="Times New Roman" w:hAnsi="Times New Roman"/>
              </w:rPr>
              <w:t xml:space="preserve"> (если важно)</w:t>
            </w:r>
            <w:r w:rsidRPr="003E197B">
              <w:rPr>
                <w:rFonts w:ascii="Times New Roman" w:hAnsi="Times New Roman"/>
              </w:rPr>
              <w:t>:</w:t>
            </w:r>
          </w:p>
        </w:tc>
        <w:tc>
          <w:tcPr>
            <w:tcW w:w="2891" w:type="dxa"/>
            <w:gridSpan w:val="8"/>
            <w:shd w:val="clear" w:color="auto" w:fill="auto"/>
            <w:vAlign w:val="center"/>
          </w:tcPr>
          <w:p w14:paraId="239433DE" w14:textId="77777777" w:rsidR="004B186A" w:rsidRPr="003E197B" w:rsidRDefault="00183995" w:rsidP="000912DE">
            <w:pPr>
              <w:pStyle w:val="Normal10pt"/>
              <w:rPr>
                <w:rFonts w:ascii="Times New Roman" w:hAnsi="Times New Roman"/>
              </w:rPr>
            </w:pPr>
            <w:r w:rsidRPr="003E197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</w:rPr>
              <w:instrText xml:space="preserve"> FORMCHECKBOX </w:instrText>
            </w:r>
            <w:r w:rsidR="004924E3">
              <w:rPr>
                <w:rFonts w:ascii="Times New Roman" w:hAnsi="Times New Roman"/>
              </w:rPr>
            </w:r>
            <w:r w:rsidR="004924E3">
              <w:rPr>
                <w:rFonts w:ascii="Times New Roman" w:hAnsi="Times New Roman"/>
              </w:rPr>
              <w:fldChar w:fldCharType="separate"/>
            </w:r>
            <w:r w:rsidRPr="003E197B">
              <w:rPr>
                <w:rFonts w:ascii="Times New Roman" w:hAnsi="Times New Roman"/>
              </w:rPr>
              <w:fldChar w:fldCharType="end"/>
            </w:r>
            <w:r w:rsidRPr="003E197B">
              <w:rPr>
                <w:rFonts w:ascii="Times New Roman" w:hAnsi="Times New Roman"/>
              </w:rPr>
              <w:t xml:space="preserve"> </w:t>
            </w:r>
            <w:r w:rsidR="004B186A" w:rsidRPr="003E197B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4338" w:type="dxa"/>
            <w:gridSpan w:val="6"/>
            <w:shd w:val="clear" w:color="auto" w:fill="auto"/>
            <w:vAlign w:val="center"/>
          </w:tcPr>
          <w:p w14:paraId="07967EAE" w14:textId="77777777" w:rsidR="004B186A" w:rsidRPr="003E197B" w:rsidRDefault="004B186A" w:rsidP="000912DE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33868113" w14:textId="77777777" w:rsidR="004B186A" w:rsidRPr="003E197B" w:rsidRDefault="004B186A" w:rsidP="00FA155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чугун</w:t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83995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83995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сталь</w:t>
            </w:r>
          </w:p>
        </w:tc>
      </w:tr>
      <w:tr w:rsidR="004B186A" w:rsidRPr="003F31E9" w14:paraId="59F2F171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4304D602" w14:textId="18DB883F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Охлаждение: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2B92EB9C" w14:textId="77777777" w:rsidR="004B186A" w:rsidRPr="003E197B" w:rsidRDefault="004B186A" w:rsidP="00101211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3E659431" w14:textId="77777777" w:rsidR="004B186A" w:rsidRPr="003E197B" w:rsidRDefault="0037296D" w:rsidP="00FA155E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воздушное       </w:t>
            </w:r>
            <w:r w:rsidR="00846A2A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A2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846A2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846A2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46A2A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жидкостное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воздух-воздух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воздух-вода</w:t>
            </w:r>
          </w:p>
        </w:tc>
      </w:tr>
      <w:tr w:rsidR="004B186A" w:rsidRPr="003E197B" w14:paraId="554E9C73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58256D7E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Номинальная мощность: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2EE654C4" w14:textId="77777777" w:rsidR="004B186A" w:rsidRPr="003E197B" w:rsidRDefault="00183995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кВт</w:t>
            </w:r>
          </w:p>
        </w:tc>
      </w:tr>
      <w:tr w:rsidR="004B186A" w:rsidRPr="00183995" w14:paraId="3DCC3C9D" w14:textId="77777777" w:rsidTr="003E197B">
        <w:tblPrEx>
          <w:shd w:val="clear" w:color="auto" w:fill="FFCC00"/>
        </w:tblPrEx>
        <w:trPr>
          <w:trHeight w:val="118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43D4B8ED" w14:textId="77777777" w:rsidR="004B186A" w:rsidRPr="003E197B" w:rsidRDefault="00952D1E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Высота оси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случае замены):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52C72B12" w14:textId="77777777" w:rsidR="004B186A" w:rsidRPr="003E197B" w:rsidRDefault="0037296D" w:rsidP="00183995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 w:rsidR="00952D1E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B186A" w:rsidRPr="003E197B" w14:paraId="62993EE8" w14:textId="77777777" w:rsidTr="003E197B">
        <w:tblPrEx>
          <w:shd w:val="clear" w:color="auto" w:fill="FFCC00"/>
        </w:tblPrEx>
        <w:trPr>
          <w:trHeight w:val="118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5F3E1C2A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Номинальная частота вращения: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14:paraId="6CCB5BE2" w14:textId="77777777" w:rsidR="004B186A" w:rsidRPr="003E197B" w:rsidRDefault="00183995" w:rsidP="00101211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об/мин</w:t>
            </w:r>
          </w:p>
        </w:tc>
        <w:tc>
          <w:tcPr>
            <w:tcW w:w="5608" w:type="dxa"/>
            <w:gridSpan w:val="10"/>
            <w:shd w:val="clear" w:color="auto" w:fill="auto"/>
            <w:vAlign w:val="center"/>
          </w:tcPr>
          <w:p w14:paraId="5090EB21" w14:textId="77777777" w:rsidR="004B186A" w:rsidRPr="003E197B" w:rsidRDefault="004B186A" w:rsidP="00183995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полюсов  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3E197B" w14:paraId="547D08AA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C0F3608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Номинальное напряжение: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14:paraId="5E988C06" w14:textId="77777777" w:rsidR="004B186A" w:rsidRPr="003E197B" w:rsidRDefault="00183995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5608" w:type="dxa"/>
            <w:gridSpan w:val="10"/>
            <w:shd w:val="clear" w:color="auto" w:fill="auto"/>
            <w:vAlign w:val="center"/>
          </w:tcPr>
          <w:p w14:paraId="1D40A816" w14:textId="77777777" w:rsidR="004B186A" w:rsidRPr="003E197B" w:rsidRDefault="004B186A" w:rsidP="008D35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+/-  </w:t>
            </w:r>
            <w:r w:rsidR="008D35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</w:t>
            </w:r>
          </w:p>
        </w:tc>
      </w:tr>
      <w:tr w:rsidR="004B186A" w:rsidRPr="003E197B" w14:paraId="27212431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5BC25632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Схема соединения: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4971A058" w14:textId="77777777" w:rsidR="004B186A" w:rsidRPr="003E197B" w:rsidRDefault="00183995" w:rsidP="001839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звезда                          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D3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треугольник   </w:t>
            </w:r>
            <w:r w:rsidR="00A4490E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A4490E" w:rsidRPr="003E197B">
              <w:rPr>
                <w:rFonts w:ascii="Times New Roman" w:hAnsi="Times New Roman"/>
                <w:sz w:val="4"/>
                <w:szCs w:val="4"/>
                <w:lang w:val="ru-RU"/>
              </w:rPr>
              <w:t xml:space="preserve">  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3E197B" w14:paraId="027AA119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3D762592" w14:textId="77777777" w:rsidR="004B186A" w:rsidRPr="003E197B" w:rsidRDefault="004B186A" w:rsidP="00077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Степень защиты:</w:t>
            </w:r>
          </w:p>
        </w:tc>
        <w:tc>
          <w:tcPr>
            <w:tcW w:w="4331" w:type="dxa"/>
            <w:gridSpan w:val="12"/>
            <w:shd w:val="clear" w:color="auto" w:fill="auto"/>
            <w:vAlign w:val="center"/>
          </w:tcPr>
          <w:p w14:paraId="788C2D99" w14:textId="77777777" w:rsidR="004B186A" w:rsidRPr="003E197B" w:rsidRDefault="00846A2A" w:rsidP="000774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стандартная (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IP55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34BE4570" w14:textId="77777777" w:rsidR="004B186A" w:rsidRPr="003E197B" w:rsidRDefault="0037296D" w:rsidP="00BF12C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 xml:space="preserve">IP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3E197B" w14:paraId="2305FBE2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</w:tcPr>
          <w:p w14:paraId="3582F388" w14:textId="77777777" w:rsidR="004B186A" w:rsidRPr="003E197B" w:rsidRDefault="004B1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1" w:type="dxa"/>
            <w:gridSpan w:val="12"/>
            <w:shd w:val="clear" w:color="auto" w:fill="auto"/>
          </w:tcPr>
          <w:p w14:paraId="7BC56BC4" w14:textId="77777777" w:rsidR="004B186A" w:rsidRPr="00FA155E" w:rsidRDefault="004B186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5FC43A5C" w14:textId="77777777" w:rsidR="004B186A" w:rsidRPr="003E197B" w:rsidRDefault="0037296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дополнительное уплотнение вала           </w:t>
            </w:r>
            <w:r w:rsidR="004B186A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(только при непосред. контакте вала с маслом в редукторе)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98" w:type="dxa"/>
            <w:gridSpan w:val="2"/>
            <w:shd w:val="clear" w:color="auto" w:fill="auto"/>
          </w:tcPr>
          <w:p w14:paraId="05FFB484" w14:textId="77777777" w:rsidR="004B186A" w:rsidRPr="003E197B" w:rsidRDefault="004B186A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3DBCDE4E" w14:textId="77777777" w:rsidR="004B186A" w:rsidRPr="003E197B" w:rsidRDefault="0037296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сальниковые уплотнения     </w:t>
            </w:r>
          </w:p>
          <w:p w14:paraId="11A93293" w14:textId="77777777" w:rsidR="004B186A" w:rsidRPr="003E197B" w:rsidRDefault="004B18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кабеля</w:t>
            </w:r>
          </w:p>
        </w:tc>
      </w:tr>
      <w:tr w:rsidR="004B186A" w:rsidRPr="003E197B" w14:paraId="4611AA3E" w14:textId="77777777" w:rsidTr="003E197B">
        <w:tblPrEx>
          <w:shd w:val="clear" w:color="auto" w:fill="FFCC00"/>
        </w:tblPrEx>
        <w:trPr>
          <w:trHeight w:val="118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379CD5B5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Монтажное исполнение: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16BF5AF8" w14:textId="77777777" w:rsidR="004B186A" w:rsidRPr="003E00E7" w:rsidRDefault="00183995" w:rsidP="00183995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IM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</w:tr>
      <w:tr w:rsidR="004B186A" w:rsidRPr="003E197B" w14:paraId="767E21DC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EBCF7AC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Требуемый класс изоляции: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22765196" w14:textId="77777777" w:rsidR="004B186A" w:rsidRPr="00FA155E" w:rsidRDefault="004B186A" w:rsidP="00101211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3024A1A3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стандартный (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F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использов. по 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B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0859C242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другой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3E197B" w14:paraId="6882DA1B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5FE5E47D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Режим работы: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117B7B16" w14:textId="77777777" w:rsidR="004B186A" w:rsidRPr="003E197B" w:rsidRDefault="004B186A" w:rsidP="00101211">
            <w:pPr>
              <w:rPr>
                <w:rFonts w:ascii="Times New Roman" w:hAnsi="Times New Roman"/>
                <w:sz w:val="4"/>
                <w:szCs w:val="4"/>
              </w:rPr>
            </w:pPr>
          </w:p>
          <w:p w14:paraId="492DAF24" w14:textId="77777777" w:rsidR="004B186A" w:rsidRPr="003E197B" w:rsidRDefault="00183995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0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стандартный (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S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78A4E219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другой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ПВ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</w:t>
            </w:r>
          </w:p>
        </w:tc>
      </w:tr>
      <w:tr w:rsidR="004B186A" w:rsidRPr="003E197B" w14:paraId="467F58BB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7EF635EA" w14:textId="77777777" w:rsidR="004B186A" w:rsidRPr="003E197B" w:rsidRDefault="004B186A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Условия окружающей среды</w:t>
            </w:r>
          </w:p>
        </w:tc>
      </w:tr>
      <w:tr w:rsidR="004B186A" w:rsidRPr="003E197B" w14:paraId="60512498" w14:textId="77777777" w:rsidTr="003E197B">
        <w:tblPrEx>
          <w:shd w:val="clear" w:color="auto" w:fill="FFCC00"/>
        </w:tblPrEx>
        <w:trPr>
          <w:trHeight w:val="23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1E7BC831" w14:textId="77777777" w:rsidR="004B186A" w:rsidRPr="003E197B" w:rsidRDefault="004B186A" w:rsidP="00101211">
            <w:pPr>
              <w:pStyle w:val="Normal10pt"/>
              <w:rPr>
                <w:rFonts w:ascii="Times New Roman" w:hAnsi="Times New Roman"/>
              </w:rPr>
            </w:pPr>
            <w:r w:rsidRPr="003E197B">
              <w:rPr>
                <w:rFonts w:ascii="Times New Roman" w:hAnsi="Times New Roman"/>
              </w:rPr>
              <w:t>Установка: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0DBBB381" w14:textId="77777777" w:rsidR="004B186A" w:rsidRPr="003E197B" w:rsidRDefault="004B186A" w:rsidP="00101211">
            <w:pPr>
              <w:pStyle w:val="Normal10pt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14:paraId="74E21C13" w14:textId="77777777" w:rsidR="004B186A" w:rsidRPr="003E197B" w:rsidRDefault="00183995" w:rsidP="00101211">
            <w:pPr>
              <w:pStyle w:val="Normal10pt"/>
              <w:rPr>
                <w:rFonts w:ascii="Times New Roman" w:hAnsi="Times New Roman"/>
              </w:rPr>
            </w:pPr>
            <w:r w:rsidRPr="003E197B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</w:rPr>
              <w:instrText xml:space="preserve"> FORMCHECKBOX </w:instrText>
            </w:r>
            <w:r w:rsidR="004924E3">
              <w:rPr>
                <w:rFonts w:ascii="Times New Roman" w:hAnsi="Times New Roman"/>
              </w:rPr>
            </w:r>
            <w:r w:rsidR="004924E3">
              <w:rPr>
                <w:rFonts w:ascii="Times New Roman" w:hAnsi="Times New Roman"/>
              </w:rPr>
              <w:fldChar w:fldCharType="separate"/>
            </w:r>
            <w:r w:rsidRPr="003E197B">
              <w:rPr>
                <w:rFonts w:ascii="Times New Roman" w:hAnsi="Times New Roman"/>
              </w:rPr>
              <w:fldChar w:fldCharType="end"/>
            </w:r>
            <w:r w:rsidRPr="003E197B">
              <w:rPr>
                <w:rFonts w:ascii="Times New Roman" w:hAnsi="Times New Roman"/>
              </w:rPr>
              <w:t xml:space="preserve"> </w:t>
            </w:r>
            <w:r w:rsidR="003E00E7">
              <w:rPr>
                <w:rFonts w:ascii="Times New Roman" w:hAnsi="Times New Roman"/>
                <w:lang w:val="en-US"/>
              </w:rPr>
              <w:t xml:space="preserve"> </w:t>
            </w:r>
            <w:r w:rsidR="004B186A" w:rsidRPr="003E197B">
              <w:rPr>
                <w:rFonts w:ascii="Times New Roman" w:hAnsi="Times New Roman"/>
              </w:rPr>
              <w:t>внутренняя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215BF84B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наружная</w:t>
            </w:r>
          </w:p>
        </w:tc>
      </w:tr>
      <w:tr w:rsidR="004B186A" w:rsidRPr="003F31E9" w14:paraId="4A57D200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3F5C2C6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окружающей среды: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263DDA75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(от – 20 °С до + 40 °С)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2DF27AA5" w14:textId="77777777" w:rsidR="004B186A" w:rsidRPr="003E197B" w:rsidRDefault="0037296D" w:rsidP="001839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от </w:t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°С до +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 w:rsidRP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 w:rsidRP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 w:rsidRP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 w:rsidRP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softHyphen/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="00183995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°С</w:t>
            </w:r>
          </w:p>
        </w:tc>
      </w:tr>
      <w:tr w:rsidR="004B186A" w:rsidRPr="003E197B" w14:paraId="36AC4591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6201D79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Влажность: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39176BC5" w14:textId="77777777" w:rsidR="004B186A" w:rsidRPr="003E197B" w:rsidRDefault="00183995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4490E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стандартная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(30 г/м</w:t>
            </w:r>
            <w:r w:rsidR="004B186A" w:rsidRPr="003E197B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528E42FA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г/м</w:t>
            </w:r>
            <w:r w:rsidR="004B186A" w:rsidRPr="003E197B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4B186A" w:rsidRPr="003E197B" w14:paraId="53EE0C94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09F58FDD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Высота установки над уровнем моря: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2C9CD000" w14:textId="77777777" w:rsidR="004B186A" w:rsidRPr="003E197B" w:rsidRDefault="00183995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стандартная (до 1000 м)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16E46B1E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</w:p>
        </w:tc>
      </w:tr>
      <w:tr w:rsidR="004B186A" w:rsidRPr="003F31E9" w14:paraId="4399983F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6E6569D2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агрессивной среды (коррозионная атмосфера, растворы кислот, щелочей, пыль)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% содержание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3F31E9" w14:paraId="227B2654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76728592" w14:textId="77777777" w:rsidR="004B186A" w:rsidRPr="003E197B" w:rsidRDefault="0037296D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взрывоопасной атмосферы</w:t>
            </w:r>
            <w:r w:rsidR="001748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868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174868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174868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74868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74868">
              <w:rPr>
                <w:rFonts w:ascii="Times New Roman" w:hAnsi="Times New Roman"/>
                <w:sz w:val="20"/>
                <w:szCs w:val="20"/>
                <w:lang w:val="ru-RU"/>
              </w:rPr>
              <w:t>морское применение</w:t>
            </w:r>
          </w:p>
        </w:tc>
      </w:tr>
      <w:tr w:rsidR="004B186A" w:rsidRPr="003E197B" w14:paraId="70F981A4" w14:textId="77777777" w:rsidTr="003E197B">
        <w:tblPrEx>
          <w:shd w:val="clear" w:color="auto" w:fill="FFCC00"/>
        </w:tblPrEx>
        <w:trPr>
          <w:trHeight w:val="64"/>
        </w:trPr>
        <w:tc>
          <w:tcPr>
            <w:tcW w:w="2693" w:type="dxa"/>
            <w:shd w:val="clear" w:color="auto" w:fill="auto"/>
            <w:vAlign w:val="center"/>
          </w:tcPr>
          <w:p w14:paraId="697A3AC2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зоны: 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  <w:tc>
          <w:tcPr>
            <w:tcW w:w="3958" w:type="dxa"/>
            <w:gridSpan w:val="10"/>
            <w:shd w:val="clear" w:color="auto" w:fill="auto"/>
            <w:vAlign w:val="center"/>
          </w:tcPr>
          <w:p w14:paraId="112D00F1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Категория взрывоопасной среды: 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  <w:tc>
          <w:tcPr>
            <w:tcW w:w="3981" w:type="dxa"/>
            <w:gridSpan w:val="5"/>
            <w:shd w:val="clear" w:color="auto" w:fill="auto"/>
            <w:vAlign w:val="center"/>
          </w:tcPr>
          <w:p w14:paraId="0689D693" w14:textId="77777777" w:rsidR="004B186A" w:rsidRPr="003E197B" w:rsidRDefault="004B186A" w:rsidP="00101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Температура воспламенения: 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B186A" w:rsidRPr="00183995" w14:paraId="2AC4D1C6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EEF7248" w14:textId="77777777" w:rsidR="004B186A" w:rsidRPr="003E197B" w:rsidRDefault="004B186A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Требуемый тип </w:t>
            </w:r>
            <w:r w:rsidR="00AA1CEE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взрыво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защиты:</w:t>
            </w:r>
          </w:p>
          <w:p w14:paraId="32FFF7D1" w14:textId="77777777" w:rsidR="00A4490E" w:rsidRPr="003E197B" w:rsidRDefault="00A4490E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Категория размещения и темп. класс</w:t>
            </w:r>
          </w:p>
        </w:tc>
        <w:tc>
          <w:tcPr>
            <w:tcW w:w="7229" w:type="dxa"/>
            <w:gridSpan w:val="14"/>
            <w:shd w:val="clear" w:color="auto" w:fill="auto"/>
            <w:vAlign w:val="center"/>
          </w:tcPr>
          <w:p w14:paraId="20D2E797" w14:textId="77777777" w:rsidR="004B186A" w:rsidRPr="003E197B" w:rsidRDefault="004B186A" w:rsidP="00412FD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560B5D74" w14:textId="77777777" w:rsidR="004B186A" w:rsidRPr="003F31E9" w:rsidRDefault="0037296D" w:rsidP="00412FD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d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de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e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nA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p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другой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86A"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="004B186A" w:rsidRPr="003E197B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  <w:p w14:paraId="0D0CFD91" w14:textId="77777777" w:rsidR="002771BB" w:rsidRPr="003F31E9" w:rsidRDefault="002771BB" w:rsidP="00412FD9">
            <w:pPr>
              <w:rPr>
                <w:rFonts w:ascii="Times New Roman" w:hAnsi="Times New Roman"/>
                <w:sz w:val="4"/>
                <w:szCs w:val="4"/>
              </w:rPr>
            </w:pPr>
            <w:bookmarkStart w:id="0" w:name="Check8"/>
          </w:p>
          <w:p w14:paraId="46684FA9" w14:textId="77777777" w:rsidR="004B186A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IIA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IIB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IIC   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T1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T2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T3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T4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T5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de-DE"/>
              </w:rPr>
              <w:t>T6</w:t>
            </w:r>
          </w:p>
        </w:tc>
      </w:tr>
      <w:tr w:rsidR="004B186A" w:rsidRPr="003E197B" w14:paraId="19A31316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5BB0686D" w14:textId="77777777" w:rsidR="004B186A" w:rsidRPr="003E197B" w:rsidRDefault="004B186A" w:rsidP="003E197B">
            <w:pPr>
              <w:pStyle w:val="Normal10pt"/>
              <w:spacing w:before="2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Пуск</w:t>
            </w:r>
          </w:p>
        </w:tc>
      </w:tr>
      <w:tr w:rsidR="004B186A" w:rsidRPr="003E197B" w14:paraId="19FB2B9C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202005A4" w14:textId="77777777" w:rsidR="004B186A" w:rsidRPr="003E197B" w:rsidRDefault="003E00E7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пуск вхолостую</w:t>
            </w:r>
          </w:p>
        </w:tc>
        <w:tc>
          <w:tcPr>
            <w:tcW w:w="7217" w:type="dxa"/>
            <w:gridSpan w:val="13"/>
            <w:shd w:val="clear" w:color="auto" w:fill="auto"/>
            <w:vAlign w:val="center"/>
          </w:tcPr>
          <w:p w14:paraId="07852578" w14:textId="77777777" w:rsidR="004B186A" w:rsidRPr="003E197B" w:rsidRDefault="00183995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0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пуск под нагрузкой</w:t>
            </w:r>
          </w:p>
        </w:tc>
      </w:tr>
      <w:tr w:rsidR="004B186A" w:rsidRPr="003F31E9" w14:paraId="4BE12B2D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53C4D04B" w14:textId="77777777" w:rsidR="004B186A" w:rsidRPr="003E197B" w:rsidRDefault="004B186A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 пуска: </w:t>
            </w:r>
          </w:p>
        </w:tc>
        <w:tc>
          <w:tcPr>
            <w:tcW w:w="7217" w:type="dxa"/>
            <w:gridSpan w:val="13"/>
            <w:shd w:val="clear" w:color="auto" w:fill="auto"/>
            <w:vAlign w:val="center"/>
          </w:tcPr>
          <w:p w14:paraId="4077B82B" w14:textId="77777777" w:rsidR="004B186A" w:rsidRPr="003E197B" w:rsidRDefault="00183995" w:rsidP="003E00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прямой        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пуск </w: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t>Y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4B186A" w:rsidRPr="003E197B">
              <w:rPr>
                <w:rFonts w:cs="Arial"/>
                <w:sz w:val="20"/>
                <w:szCs w:val="20"/>
                <w:lang w:val="ru-RU"/>
              </w:rPr>
              <w:t>∆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УПП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B186A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преобразователя частоты</w:t>
            </w:r>
          </w:p>
        </w:tc>
      </w:tr>
      <w:tr w:rsidR="004B186A" w:rsidRPr="003E197B" w14:paraId="4B3D61CA" w14:textId="77777777" w:rsidTr="003E197B">
        <w:tblPrEx>
          <w:shd w:val="clear" w:color="auto" w:fill="FFCC00"/>
        </w:tblPrEx>
        <w:trPr>
          <w:trHeight w:val="64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18424A39" w14:textId="77777777" w:rsidR="004B186A" w:rsidRPr="003E197B" w:rsidRDefault="004B186A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Требуемый момент инерции ротора:</w:t>
            </w:r>
          </w:p>
        </w:tc>
        <w:tc>
          <w:tcPr>
            <w:tcW w:w="7217" w:type="dxa"/>
            <w:gridSpan w:val="13"/>
            <w:shd w:val="clear" w:color="auto" w:fill="auto"/>
            <w:vAlign w:val="center"/>
          </w:tcPr>
          <w:p w14:paraId="42261D43" w14:textId="77777777" w:rsidR="004B186A" w:rsidRPr="003E00E7" w:rsidRDefault="00183995" w:rsidP="00412FD9">
            <w:pPr>
              <w:rPr>
                <w:rFonts w:ascii="Times New Roman" w:hAnsi="Times New Roman"/>
                <w:sz w:val="20"/>
                <w:szCs w:val="20"/>
              </w:rPr>
            </w:pP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</w:p>
        </w:tc>
      </w:tr>
      <w:tr w:rsidR="004B186A" w:rsidRPr="003E197B" w14:paraId="61A8132A" w14:textId="77777777" w:rsidTr="003E197B">
        <w:tblPrEx>
          <w:shd w:val="clear" w:color="auto" w:fill="FFCC00"/>
        </w:tblPrEx>
        <w:trPr>
          <w:trHeight w:val="140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CDD630B" w14:textId="77777777" w:rsidR="004B186A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Кратность пускового момента: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14:paraId="242D5C9D" w14:textId="77777777" w:rsidR="004B186A" w:rsidRPr="003E197B" w:rsidRDefault="0037296D" w:rsidP="00412FD9">
            <w:pPr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460D09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</w:p>
        </w:tc>
        <w:tc>
          <w:tcPr>
            <w:tcW w:w="4518" w:type="dxa"/>
            <w:gridSpan w:val="7"/>
            <w:shd w:val="clear" w:color="auto" w:fill="auto"/>
            <w:vAlign w:val="center"/>
          </w:tcPr>
          <w:p w14:paraId="7B46AEAD" w14:textId="77777777" w:rsidR="004B186A" w:rsidRPr="003E197B" w:rsidRDefault="00460D09" w:rsidP="00412FD9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Ограничение по пусковому току:</w:t>
            </w:r>
            <w:r w:rsidR="0037296D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</w:r>
            <w:r w:rsidR="0037296D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37296D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fldChar w:fldCharType="end"/>
            </w:r>
          </w:p>
        </w:tc>
      </w:tr>
      <w:tr w:rsidR="00460D09" w:rsidRPr="003E197B" w14:paraId="26ED1D4A" w14:textId="77777777" w:rsidTr="003E197B">
        <w:tblPrEx>
          <w:shd w:val="clear" w:color="auto" w:fill="FFCC00"/>
        </w:tblPrEx>
        <w:trPr>
          <w:trHeight w:val="233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7F416E4" w14:textId="77777777" w:rsidR="00460D09" w:rsidRPr="003E197B" w:rsidRDefault="00460D09" w:rsidP="00460D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пусков: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14:paraId="3A1EDA22" w14:textId="77777777" w:rsidR="00460D09" w:rsidRPr="003E197B" w:rsidRDefault="0037296D" w:rsidP="00460D09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460D09" w:rsidRPr="003E197B">
              <w:rPr>
                <w:rFonts w:ascii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холодном состоянии</w:t>
            </w:r>
          </w:p>
        </w:tc>
        <w:tc>
          <w:tcPr>
            <w:tcW w:w="4518" w:type="dxa"/>
            <w:gridSpan w:val="7"/>
            <w:shd w:val="clear" w:color="auto" w:fill="auto"/>
            <w:vAlign w:val="center"/>
          </w:tcPr>
          <w:p w14:paraId="4CA311C2" w14:textId="77777777" w:rsidR="00460D09" w:rsidRPr="003E197B" w:rsidRDefault="0037296D" w:rsidP="00460D09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горячем состоянии</w:t>
            </w:r>
          </w:p>
        </w:tc>
      </w:tr>
      <w:tr w:rsidR="00460D09" w:rsidRPr="003E197B" w14:paraId="3EB126AD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7189633E" w14:textId="77777777" w:rsidR="00460D09" w:rsidRPr="003E197B" w:rsidRDefault="00460D09" w:rsidP="003E197B">
            <w:pPr>
              <w:pStyle w:val="Normal10pt"/>
              <w:spacing w:before="2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Регулирование скорости</w:t>
            </w:r>
          </w:p>
        </w:tc>
      </w:tr>
      <w:tr w:rsidR="00460D09" w:rsidRPr="003F31E9" w14:paraId="1707E721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2D259D15" w14:textId="77777777" w:rsidR="00460D09" w:rsidRPr="003E197B" w:rsidRDefault="003E00E7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3E00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требуется регулирование частоты вращения</w:t>
            </w:r>
          </w:p>
        </w:tc>
      </w:tr>
      <w:tr w:rsidR="00460D09" w:rsidRPr="003F31E9" w14:paraId="5285B9BF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253A8ED1" w14:textId="77777777" w:rsidR="00460D09" w:rsidRPr="003E197B" w:rsidRDefault="003E00E7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3E00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предложить соответствующий преобразователь частоты</w:t>
            </w:r>
            <w:r w:rsidR="00460D09" w:rsidRPr="003E197B">
              <w:rPr>
                <w:rFonts w:ascii="Times New Roman" w:hAnsi="Times New Roman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B3E9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заполните</w:t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опросный лист на преобразователи частоты</w:t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60D09" w:rsidRPr="003E197B" w14:paraId="05C916FA" w14:textId="77777777" w:rsidTr="003E197B">
        <w:tblPrEx>
          <w:shd w:val="clear" w:color="auto" w:fill="FFCC00"/>
        </w:tblPrEx>
        <w:trPr>
          <w:trHeight w:val="83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F33BBB6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Диапазон регулирования скорости:</w:t>
            </w:r>
          </w:p>
        </w:tc>
        <w:tc>
          <w:tcPr>
            <w:tcW w:w="1811" w:type="dxa"/>
            <w:gridSpan w:val="5"/>
            <w:shd w:val="clear" w:color="auto" w:fill="auto"/>
            <w:vAlign w:val="center"/>
          </w:tcPr>
          <w:p w14:paraId="2EB52177" w14:textId="77777777" w:rsidR="00460D09" w:rsidRPr="003E197B" w:rsidRDefault="00460D09" w:rsidP="003E00E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2166A0" w:rsidRPr="003E197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об/мин, </w:t>
            </w:r>
          </w:p>
        </w:tc>
        <w:tc>
          <w:tcPr>
            <w:tcW w:w="5418" w:type="dxa"/>
            <w:gridSpan w:val="9"/>
            <w:shd w:val="clear" w:color="auto" w:fill="auto"/>
            <w:vAlign w:val="center"/>
          </w:tcPr>
          <w:p w14:paraId="75D19EE1" w14:textId="77777777" w:rsidR="00460D09" w:rsidRPr="003E197B" w:rsidRDefault="00460D09" w:rsidP="003E00E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 </w: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Arial Unicode MS" w:eastAsia="Arial Unicode MS" w:hAnsi="Arial Unicode MS" w:cs="Arial Unicode MS" w:hint="eastAsia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183995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2166A0" w:rsidRPr="003E197B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>об/мин</w:t>
            </w:r>
          </w:p>
        </w:tc>
      </w:tr>
      <w:tr w:rsidR="00460D09" w:rsidRPr="003E197B" w14:paraId="315C1A8B" w14:textId="77777777" w:rsidTr="003E197B">
        <w:tblPrEx>
          <w:shd w:val="clear" w:color="auto" w:fill="FFCC00"/>
        </w:tblPrEx>
        <w:trPr>
          <w:trHeight w:val="164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0E832467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или частоты питания:</w:t>
            </w:r>
          </w:p>
        </w:tc>
        <w:tc>
          <w:tcPr>
            <w:tcW w:w="1811" w:type="dxa"/>
            <w:gridSpan w:val="5"/>
            <w:shd w:val="clear" w:color="auto" w:fill="auto"/>
            <w:vAlign w:val="center"/>
          </w:tcPr>
          <w:p w14:paraId="58184401" w14:textId="77777777" w:rsidR="00460D09" w:rsidRPr="003E197B" w:rsidRDefault="00460D09" w:rsidP="00412FD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2166A0"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    </w:t>
            </w: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Гц,        </w:t>
            </w:r>
          </w:p>
        </w:tc>
        <w:tc>
          <w:tcPr>
            <w:tcW w:w="5418" w:type="dxa"/>
            <w:gridSpan w:val="9"/>
            <w:shd w:val="clear" w:color="auto" w:fill="auto"/>
            <w:vAlign w:val="center"/>
          </w:tcPr>
          <w:p w14:paraId="35F5CA3B" w14:textId="77777777" w:rsidR="00460D09" w:rsidRPr="003E197B" w:rsidRDefault="00460D09" w:rsidP="00412FD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 </w: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37296D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166A0" w:rsidRPr="003E197B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E197B">
              <w:rPr>
                <w:rFonts w:ascii="Times New Roman" w:hAnsi="Times New Roman"/>
                <w:sz w:val="16"/>
                <w:szCs w:val="16"/>
                <w:lang w:val="ru-RU"/>
              </w:rPr>
              <w:t>Гц</w:t>
            </w:r>
          </w:p>
        </w:tc>
      </w:tr>
      <w:tr w:rsidR="00460D09" w:rsidRPr="003E197B" w14:paraId="19427C3B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3573098F" w14:textId="77777777" w:rsidR="00460D09" w:rsidRPr="003E197B" w:rsidRDefault="00460D09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Тепловая защита двигателя</w:t>
            </w:r>
          </w:p>
        </w:tc>
      </w:tr>
      <w:tr w:rsidR="00460D09" w:rsidRPr="003E197B" w14:paraId="3BB49910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26A4AFA3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PTC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термисторы: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16F2CFA4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только отключение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7C148EBB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отключение и сигнализация</w:t>
            </w:r>
          </w:p>
        </w:tc>
      </w:tr>
      <w:tr w:rsidR="00460D09" w:rsidRPr="003E197B" w14:paraId="5E4FFE8C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1A60E1D7" w14:textId="77777777" w:rsidR="00460D09" w:rsidRPr="003E197B" w:rsidRDefault="00183995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датчики температуры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PT100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11C4C595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 шт.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6 шт.  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44DC9BC0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0D09" w:rsidRPr="003F31E9" w14:paraId="1BFB7725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3DE52CFB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датчики температуры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KTY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84-130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 шт.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 шт.    </w:t>
            </w:r>
          </w:p>
        </w:tc>
      </w:tr>
      <w:tr w:rsidR="00460D09" w:rsidRPr="003E197B" w14:paraId="1F4A65DF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191697BE" w14:textId="77777777" w:rsidR="00460D09" w:rsidRPr="003E197B" w:rsidRDefault="00460D09" w:rsidP="00B67D48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12C80A93" w14:textId="77777777" w:rsidR="00460D09" w:rsidRPr="003E197B" w:rsidRDefault="0037296D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биметаллические датчики температуры</w:t>
            </w:r>
          </w:p>
        </w:tc>
      </w:tr>
      <w:tr w:rsidR="00460D09" w:rsidRPr="003E197B" w14:paraId="2FAA396A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0432E5E5" w14:textId="77777777" w:rsidR="00460D09" w:rsidRPr="003E197B" w:rsidRDefault="00460D09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Подшипники</w:t>
            </w:r>
          </w:p>
        </w:tc>
      </w:tr>
      <w:tr w:rsidR="00460D09" w:rsidRPr="003F31E9" w14:paraId="576D9DAB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30696C54" w14:textId="77777777" w:rsidR="00460D09" w:rsidRPr="00F95ABB" w:rsidRDefault="0037296D" w:rsidP="00341C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система подшипников</w:t>
            </w:r>
            <w:r w:rsidR="00F95ABB" w:rsidRPr="00F95A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1C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ABB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F95ABB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F95ABB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95A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95ABB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подшипник</w:t>
            </w:r>
            <w:r w:rsidR="00F95AB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F95ABB" w:rsidRPr="00F95A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95ABB">
              <w:rPr>
                <w:rFonts w:ascii="Times New Roman" w:hAnsi="Times New Roman"/>
                <w:sz w:val="20"/>
                <w:szCs w:val="20"/>
                <w:lang w:val="ru-RU"/>
              </w:rPr>
              <w:t>скольжения</w:t>
            </w:r>
            <w:r w:rsidR="00341C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2E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41C2E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341C2E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41C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1C2E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подшипник</w:t>
            </w:r>
            <w:r w:rsidR="00341C2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341C2E" w:rsidRPr="00F95A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1C2E">
              <w:rPr>
                <w:rFonts w:ascii="Times New Roman" w:hAnsi="Times New Roman"/>
                <w:sz w:val="20"/>
                <w:szCs w:val="20"/>
                <w:lang w:val="ru-RU"/>
              </w:rPr>
              <w:t>скольжения с принуд. смазкой</w:t>
            </w:r>
          </w:p>
        </w:tc>
      </w:tr>
      <w:tr w:rsidR="00460D09" w:rsidRPr="003F31E9" w14:paraId="642BFCC0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23468A15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подшипники для повышенных консольных усилий со стороны рабочего вала (напр. ременная передача)</w:t>
            </w:r>
          </w:p>
        </w:tc>
      </w:tr>
      <w:tr w:rsidR="00460D09" w:rsidRPr="003E197B" w14:paraId="24F6AEDC" w14:textId="77777777" w:rsidTr="003E197B">
        <w:tblPrEx>
          <w:shd w:val="clear" w:color="auto" w:fill="FFCC00"/>
        </w:tblPrEx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068C49A4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Фиксация подшипника:</w:t>
            </w:r>
          </w:p>
        </w:tc>
        <w:tc>
          <w:tcPr>
            <w:tcW w:w="3605" w:type="dxa"/>
            <w:gridSpan w:val="10"/>
            <w:shd w:val="clear" w:color="auto" w:fill="auto"/>
            <w:vAlign w:val="center"/>
          </w:tcPr>
          <w:p w14:paraId="4EF1BDAB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 стороны привода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14:paraId="2B061F97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полевой стороны</w:t>
            </w:r>
          </w:p>
        </w:tc>
      </w:tr>
      <w:tr w:rsidR="00460D09" w:rsidRPr="003F31E9" w14:paraId="3CF40148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269F00F2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ниппель для замены и пополнения смазки</w:t>
            </w:r>
          </w:p>
        </w:tc>
      </w:tr>
      <w:tr w:rsidR="00460D09" w:rsidRPr="003F31E9" w14:paraId="32F137F5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77E1F7ED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PT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100 для измерения температуры подшипника</w:t>
            </w:r>
          </w:p>
        </w:tc>
      </w:tr>
      <w:tr w:rsidR="00460D09" w:rsidRPr="003F31E9" w14:paraId="757C6FEA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6AFC8B64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датчик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SPM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измерения вибрации в подшипнике</w:t>
            </w:r>
          </w:p>
        </w:tc>
      </w:tr>
      <w:tr w:rsidR="00460D09" w:rsidRPr="003E197B" w14:paraId="099AD5AE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41DE5620" w14:textId="77777777" w:rsidR="00460D09" w:rsidRPr="003E197B" w:rsidRDefault="00460D09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Модульная технология</w:t>
            </w:r>
          </w:p>
        </w:tc>
      </w:tr>
      <w:tr w:rsidR="00460D09" w:rsidRPr="003E197B" w14:paraId="581217F4" w14:textId="77777777" w:rsidTr="003E197B">
        <w:tblPrEx>
          <w:shd w:val="clear" w:color="auto" w:fill="FFCC00"/>
        </w:tblPrEx>
        <w:trPr>
          <w:trHeight w:val="176"/>
        </w:trPr>
        <w:tc>
          <w:tcPr>
            <w:tcW w:w="4671" w:type="dxa"/>
            <w:gridSpan w:val="5"/>
            <w:shd w:val="clear" w:color="auto" w:fill="auto"/>
            <w:vAlign w:val="center"/>
          </w:tcPr>
          <w:p w14:paraId="140435B4" w14:textId="77777777" w:rsidR="00460D09" w:rsidRPr="00183995" w:rsidRDefault="00460D09" w:rsidP="00B67D48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008CE46E" w14:textId="77777777" w:rsidR="00460D09" w:rsidRPr="003E197B" w:rsidRDefault="0037296D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тормоз, напряжение питания тормоза 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5961" w:type="dxa"/>
            <w:gridSpan w:val="11"/>
            <w:shd w:val="clear" w:color="auto" w:fill="auto"/>
            <w:vAlign w:val="center"/>
          </w:tcPr>
          <w:p w14:paraId="3823FF9E" w14:textId="77777777" w:rsidR="00460D09" w:rsidRPr="003E197B" w:rsidRDefault="0037296D" w:rsidP="005F3E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рычаг ручного растормаживания</w:t>
            </w:r>
          </w:p>
        </w:tc>
      </w:tr>
      <w:tr w:rsidR="00460D09" w:rsidRPr="003E197B" w14:paraId="2F278E97" w14:textId="77777777" w:rsidTr="003E197B">
        <w:tblPrEx>
          <w:shd w:val="clear" w:color="auto" w:fill="FFCC00"/>
        </w:tblPrEx>
        <w:trPr>
          <w:trHeight w:val="240"/>
        </w:trPr>
        <w:tc>
          <w:tcPr>
            <w:tcW w:w="4671" w:type="dxa"/>
            <w:gridSpan w:val="5"/>
            <w:shd w:val="clear" w:color="auto" w:fill="auto"/>
            <w:vAlign w:val="center"/>
          </w:tcPr>
          <w:p w14:paraId="492DE2DA" w14:textId="77777777" w:rsidR="00460D09" w:rsidRPr="003E197B" w:rsidRDefault="0037296D" w:rsidP="00B67D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TTL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энкодер (5В)            </w:t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HTL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энкодер (24В)</w:t>
            </w:r>
          </w:p>
        </w:tc>
        <w:tc>
          <w:tcPr>
            <w:tcW w:w="5961" w:type="dxa"/>
            <w:gridSpan w:val="11"/>
            <w:shd w:val="clear" w:color="auto" w:fill="auto"/>
            <w:vAlign w:val="center"/>
          </w:tcPr>
          <w:p w14:paraId="00649EAA" w14:textId="77777777" w:rsidR="00460D09" w:rsidRPr="003E197B" w:rsidRDefault="0037296D" w:rsidP="005F3E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вентилятор принудительного охлаждения</w:t>
            </w:r>
          </w:p>
        </w:tc>
      </w:tr>
      <w:tr w:rsidR="00460D09" w:rsidRPr="003F31E9" w14:paraId="6450DC25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</w:tcPr>
          <w:p w14:paraId="1B95FE7E" w14:textId="77777777" w:rsidR="00460D09" w:rsidRPr="003E197B" w:rsidRDefault="00460D09" w:rsidP="003E00E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  <w:r w:rsidRPr="003E19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Направление вращения  </w:t>
            </w:r>
            <w:r w:rsidR="003E00E7">
              <w:rPr>
                <w:rFonts w:ascii="Times New Roman" w:hAnsi="Times New Roman"/>
                <w:sz w:val="18"/>
                <w:szCs w:val="18"/>
              </w:rPr>
              <w:t>V</w:t>
            </w: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часовой стрелке (см. со стороны раб. вала)  </w:t>
            </w:r>
            <w:r w:rsidR="003E00E7">
              <w:rPr>
                <w:rFonts w:ascii="Times New Roman" w:hAnsi="Times New Roman"/>
                <w:sz w:val="18"/>
                <w:szCs w:val="18"/>
              </w:rPr>
              <w:t>V</w:t>
            </w:r>
            <w:r w:rsidR="003E00E7" w:rsidRPr="003E00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E197B">
              <w:rPr>
                <w:rFonts w:ascii="Times New Roman" w:hAnsi="Times New Roman"/>
                <w:sz w:val="18"/>
                <w:szCs w:val="18"/>
                <w:lang w:val="ru-RU"/>
              </w:rPr>
              <w:t>против часовой стрелки (см. со стороны раб. вала)</w:t>
            </w:r>
          </w:p>
        </w:tc>
      </w:tr>
      <w:tr w:rsidR="00460D09" w:rsidRPr="003F31E9" w14:paraId="545F4648" w14:textId="77777777" w:rsidTr="003E197B">
        <w:tblPrEx>
          <w:shd w:val="clear" w:color="auto" w:fill="FFCC00"/>
        </w:tblPrEx>
        <w:trPr>
          <w:trHeight w:val="240"/>
        </w:trPr>
        <w:tc>
          <w:tcPr>
            <w:tcW w:w="10632" w:type="dxa"/>
            <w:gridSpan w:val="16"/>
            <w:shd w:val="clear" w:color="auto" w:fill="auto"/>
          </w:tcPr>
          <w:p w14:paraId="0D1A7660" w14:textId="77777777" w:rsidR="00460D09" w:rsidRPr="003E197B" w:rsidRDefault="00460D09" w:rsidP="00B67D48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14:paraId="4B3BE8D0" w14:textId="77777777" w:rsidR="00460D09" w:rsidRPr="003E197B" w:rsidRDefault="00460D09" w:rsidP="003E197B">
            <w:pPr>
              <w:ind w:right="-9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Расположение клеммной коробки </w: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сверху 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слева (см. со стороны раб. вала)  </w:t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7296D"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справа (см. со стороны раб. вала)</w:t>
            </w:r>
          </w:p>
        </w:tc>
      </w:tr>
      <w:tr w:rsidR="00460D09" w:rsidRPr="003E197B" w14:paraId="47851222" w14:textId="77777777" w:rsidTr="003E197B">
        <w:tblPrEx>
          <w:shd w:val="clear" w:color="auto" w:fill="FFCC00"/>
        </w:tblPrEx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center"/>
          </w:tcPr>
          <w:p w14:paraId="66182660" w14:textId="77777777" w:rsidR="00460D09" w:rsidRPr="003E197B" w:rsidRDefault="00460D09" w:rsidP="003E197B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3E197B">
              <w:rPr>
                <w:rFonts w:ascii="Times New Roman" w:hAnsi="Times New Roman"/>
                <w:b/>
              </w:rPr>
              <w:t>Приводная машина</w:t>
            </w:r>
          </w:p>
        </w:tc>
      </w:tr>
      <w:tr w:rsidR="00460D09" w:rsidRPr="003E197B" w14:paraId="5B7D6D3F" w14:textId="77777777" w:rsidTr="003E197B">
        <w:tblPrEx>
          <w:shd w:val="clear" w:color="auto" w:fill="FFCC00"/>
        </w:tblPrEx>
        <w:trPr>
          <w:trHeight w:val="137"/>
        </w:trPr>
        <w:tc>
          <w:tcPr>
            <w:tcW w:w="4671" w:type="dxa"/>
            <w:gridSpan w:val="5"/>
            <w:shd w:val="clear" w:color="auto" w:fill="auto"/>
          </w:tcPr>
          <w:p w14:paraId="57157359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Тип машины (насос, конвейер, компрессор и т.д.):</w:t>
            </w:r>
          </w:p>
        </w:tc>
        <w:tc>
          <w:tcPr>
            <w:tcW w:w="5961" w:type="dxa"/>
            <w:gridSpan w:val="11"/>
            <w:shd w:val="clear" w:color="auto" w:fill="auto"/>
          </w:tcPr>
          <w:p w14:paraId="6CF704BB" w14:textId="77777777" w:rsidR="00460D09" w:rsidRPr="003E197B" w:rsidRDefault="0037296D" w:rsidP="00482B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  <w:instrText>FORMTEXT</w:instrText>
            </w:r>
            <w:r w:rsidR="00460D09" w:rsidRPr="003E197B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separate"/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</w:rPr>
              <w:t> </w:t>
            </w:r>
            <w:r w:rsidRPr="003E197B"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end"/>
            </w:r>
          </w:p>
        </w:tc>
      </w:tr>
      <w:tr w:rsidR="00460D09" w:rsidRPr="003E197B" w14:paraId="2CE57D73" w14:textId="77777777" w:rsidTr="003E197B">
        <w:tblPrEx>
          <w:shd w:val="clear" w:color="auto" w:fill="FFCC00"/>
        </w:tblPrEx>
        <w:trPr>
          <w:trHeight w:val="218"/>
        </w:trPr>
        <w:tc>
          <w:tcPr>
            <w:tcW w:w="4671" w:type="dxa"/>
            <w:gridSpan w:val="5"/>
            <w:shd w:val="clear" w:color="auto" w:fill="auto"/>
          </w:tcPr>
          <w:p w14:paraId="75D4F8B4" w14:textId="77777777" w:rsidR="00460D09" w:rsidRPr="003E197B" w:rsidRDefault="00460D09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  <w:lang w:val="ru-RU"/>
              </w:rPr>
              <w:t>Момент инерции на валу привода механизма:</w:t>
            </w:r>
          </w:p>
        </w:tc>
        <w:tc>
          <w:tcPr>
            <w:tcW w:w="5961" w:type="dxa"/>
            <w:gridSpan w:val="11"/>
            <w:shd w:val="clear" w:color="auto" w:fill="auto"/>
          </w:tcPr>
          <w:p w14:paraId="06560409" w14:textId="77777777" w:rsidR="00460D09" w:rsidRPr="003E197B" w:rsidRDefault="0037296D" w:rsidP="00482B1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E197B">
              <w:rPr>
                <w:rFonts w:cs="Arial"/>
                <w:i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0D09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="00460D09" w:rsidRPr="003E197B">
              <w:rPr>
                <w:rFonts w:cs="Arial"/>
                <w:i/>
                <w:sz w:val="16"/>
                <w:szCs w:val="16"/>
                <w:u w:val="single"/>
              </w:rPr>
              <w:instrText>FORMTEXT</w:instrText>
            </w:r>
            <w:r w:rsidR="00460D09" w:rsidRPr="003E197B">
              <w:rPr>
                <w:rFonts w:cs="Arial"/>
                <w:i/>
                <w:sz w:val="16"/>
                <w:szCs w:val="16"/>
                <w:u w:val="single"/>
                <w:lang w:val="ru-RU"/>
              </w:rPr>
              <w:instrText xml:space="preserve"> </w:instrText>
            </w:r>
            <w:r w:rsidRPr="003E197B">
              <w:rPr>
                <w:rFonts w:cs="Arial"/>
                <w:i/>
                <w:sz w:val="16"/>
                <w:szCs w:val="16"/>
                <w:u w:val="single"/>
              </w:rPr>
            </w:r>
            <w:r w:rsidRPr="003E197B">
              <w:rPr>
                <w:rFonts w:cs="Arial"/>
                <w:i/>
                <w:sz w:val="16"/>
                <w:szCs w:val="16"/>
                <w:u w:val="single"/>
              </w:rPr>
              <w:fldChar w:fldCharType="separate"/>
            </w:r>
            <w:r w:rsidR="00460D09"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</w:rPr>
              <w:t> </w:t>
            </w:r>
            <w:r w:rsidR="00460D09" w:rsidRPr="003E197B">
              <w:rPr>
                <w:rFonts w:eastAsia="Arial Unicode MS" w:hAnsi="Arial Unicode MS" w:cs="Arial"/>
                <w:i/>
                <w:noProof/>
                <w:sz w:val="16"/>
                <w:szCs w:val="16"/>
                <w:u w:val="single"/>
              </w:rPr>
              <w:t> </w:t>
            </w:r>
            <w:r w:rsidRPr="003E197B">
              <w:rPr>
                <w:rFonts w:cs="Arial"/>
                <w:i/>
                <w:sz w:val="16"/>
                <w:szCs w:val="16"/>
                <w:u w:val="single"/>
              </w:rPr>
              <w:fldChar w:fldCharType="end"/>
            </w:r>
            <w:r w:rsidR="00460D09" w:rsidRPr="003E197B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2166A0" w:rsidRPr="003E197B">
              <w:rPr>
                <w:rFonts w:cs="Arial"/>
                <w:sz w:val="16"/>
                <w:szCs w:val="16"/>
              </w:rPr>
              <w:t xml:space="preserve">  </w:t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кг</w:t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0"/>
            </w:r>
            <w:r w:rsidR="00460D09" w:rsidRPr="003E197B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="00460D09" w:rsidRPr="003E197B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460D09" w:rsidRPr="003E197B" w14:paraId="79CE144D" w14:textId="77777777" w:rsidTr="003E197B">
        <w:tblPrEx>
          <w:shd w:val="clear" w:color="auto" w:fill="FFCC00"/>
        </w:tblPrEx>
        <w:trPr>
          <w:trHeight w:val="230"/>
        </w:trPr>
        <w:tc>
          <w:tcPr>
            <w:tcW w:w="2693" w:type="dxa"/>
            <w:shd w:val="clear" w:color="auto" w:fill="auto"/>
            <w:vAlign w:val="center"/>
          </w:tcPr>
          <w:p w14:paraId="7B0A76BF" w14:textId="77777777" w:rsidR="00460D09" w:rsidRPr="003E197B" w:rsidRDefault="00460D09" w:rsidP="00412FD9">
            <w:pPr>
              <w:pStyle w:val="Normal10pt"/>
              <w:rPr>
                <w:rFonts w:ascii="Times New Roman" w:hAnsi="Times New Roman"/>
              </w:rPr>
            </w:pPr>
            <w:r w:rsidRPr="003E197B">
              <w:rPr>
                <w:rFonts w:ascii="Times New Roman" w:hAnsi="Times New Roman"/>
              </w:rPr>
              <w:t>Характеристика нагрузки:</w:t>
            </w:r>
          </w:p>
        </w:tc>
        <w:tc>
          <w:tcPr>
            <w:tcW w:w="2878" w:type="dxa"/>
            <w:gridSpan w:val="7"/>
            <w:shd w:val="clear" w:color="auto" w:fill="auto"/>
            <w:vAlign w:val="center"/>
          </w:tcPr>
          <w:p w14:paraId="5B7A72A6" w14:textId="77777777" w:rsidR="00460D09" w:rsidRPr="003E197B" w:rsidRDefault="00460D09" w:rsidP="00412FD9">
            <w:pPr>
              <w:pStyle w:val="Normal10pt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14:paraId="038D2E7D" w14:textId="77777777" w:rsidR="00460D09" w:rsidRPr="003E197B" w:rsidRDefault="003E00E7" w:rsidP="00412FD9">
            <w:pPr>
              <w:pStyle w:val="Normal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 </w:t>
            </w:r>
            <w:r w:rsidR="00460D09" w:rsidRPr="003E197B">
              <w:rPr>
                <w:rFonts w:ascii="Times New Roman" w:hAnsi="Times New Roman"/>
              </w:rPr>
              <w:t>квадратичная (M~n</w:t>
            </w:r>
            <w:r w:rsidR="00460D09" w:rsidRPr="003E197B">
              <w:rPr>
                <w:rFonts w:ascii="Times New Roman" w:hAnsi="Times New Roman"/>
                <w:vertAlign w:val="superscript"/>
              </w:rPr>
              <w:t>2</w:t>
            </w:r>
            <w:r w:rsidR="00460D09" w:rsidRPr="003E197B">
              <w:rPr>
                <w:rFonts w:ascii="Times New Roman" w:hAnsi="Times New Roman"/>
              </w:rPr>
              <w:t>)</w:t>
            </w:r>
          </w:p>
        </w:tc>
        <w:tc>
          <w:tcPr>
            <w:tcW w:w="2346" w:type="dxa"/>
            <w:gridSpan w:val="7"/>
            <w:shd w:val="clear" w:color="auto" w:fill="auto"/>
            <w:vAlign w:val="center"/>
          </w:tcPr>
          <w:p w14:paraId="5A3D1F44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линейная (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M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~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n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5E553D5" w14:textId="77777777" w:rsidR="00460D09" w:rsidRPr="003E197B" w:rsidRDefault="0037296D" w:rsidP="00412F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97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4924E3">
              <w:rPr>
                <w:rFonts w:ascii="Times New Roman" w:hAnsi="Times New Roman"/>
                <w:sz w:val="20"/>
                <w:szCs w:val="20"/>
              </w:rPr>
            </w:r>
            <w:r w:rsidR="004924E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197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постоянная (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M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="00460D09" w:rsidRPr="003E197B">
              <w:rPr>
                <w:rFonts w:ascii="Times New Roman" w:hAnsi="Times New Roman"/>
                <w:sz w:val="20"/>
                <w:szCs w:val="20"/>
              </w:rPr>
              <w:t>const</w:t>
            </w:r>
            <w:r w:rsidR="00460D09" w:rsidRPr="003E197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60D09" w:rsidRPr="003F31E9" w14:paraId="4ADD682A" w14:textId="77777777" w:rsidTr="003E197B">
        <w:tblPrEx>
          <w:shd w:val="clear" w:color="auto" w:fill="FFCC00"/>
        </w:tblPrEx>
        <w:trPr>
          <w:trHeight w:val="182"/>
        </w:trPr>
        <w:tc>
          <w:tcPr>
            <w:tcW w:w="10632" w:type="dxa"/>
            <w:gridSpan w:val="16"/>
            <w:shd w:val="clear" w:color="auto" w:fill="auto"/>
          </w:tcPr>
          <w:p w14:paraId="71EDCCF9" w14:textId="77777777" w:rsidR="00460D09" w:rsidRPr="003E197B" w:rsidRDefault="00460D09" w:rsidP="003E197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3E197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Дополнительные требования указать в свободной письменной форме.</w:t>
            </w:r>
          </w:p>
        </w:tc>
      </w:tr>
    </w:tbl>
    <w:p w14:paraId="2AF1E8E7" w14:textId="77777777" w:rsidR="00846A2A" w:rsidRDefault="00846A2A" w:rsidP="00846A2A">
      <w:pPr>
        <w:tabs>
          <w:tab w:val="left" w:pos="2899"/>
        </w:tabs>
        <w:rPr>
          <w:lang w:val="ru-RU"/>
        </w:rPr>
      </w:pPr>
    </w:p>
    <w:sectPr w:rsidR="00846A2A" w:rsidSect="002166A0">
      <w:pgSz w:w="11907" w:h="16839" w:code="9"/>
      <w:pgMar w:top="180" w:right="5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3378" w14:textId="77777777" w:rsidR="004924E3" w:rsidRDefault="004924E3">
      <w:r>
        <w:separator/>
      </w:r>
    </w:p>
  </w:endnote>
  <w:endnote w:type="continuationSeparator" w:id="0">
    <w:p w14:paraId="62244BC3" w14:textId="77777777" w:rsidR="004924E3" w:rsidRDefault="0049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0C44" w14:textId="77777777" w:rsidR="004924E3" w:rsidRDefault="004924E3">
      <w:r>
        <w:separator/>
      </w:r>
    </w:p>
  </w:footnote>
  <w:footnote w:type="continuationSeparator" w:id="0">
    <w:p w14:paraId="6D0B4A77" w14:textId="77777777" w:rsidR="004924E3" w:rsidRDefault="0049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AD"/>
    <w:rsid w:val="00036FBF"/>
    <w:rsid w:val="00037D5D"/>
    <w:rsid w:val="000658D8"/>
    <w:rsid w:val="0007744C"/>
    <w:rsid w:val="000912DE"/>
    <w:rsid w:val="000A5C05"/>
    <w:rsid w:val="00101211"/>
    <w:rsid w:val="00102EE4"/>
    <w:rsid w:val="00135DB8"/>
    <w:rsid w:val="00174868"/>
    <w:rsid w:val="00183995"/>
    <w:rsid w:val="002166A0"/>
    <w:rsid w:val="002266AD"/>
    <w:rsid w:val="00260853"/>
    <w:rsid w:val="002771BB"/>
    <w:rsid w:val="002A09FB"/>
    <w:rsid w:val="002C207A"/>
    <w:rsid w:val="002E6022"/>
    <w:rsid w:val="002F1359"/>
    <w:rsid w:val="00321F97"/>
    <w:rsid w:val="00341C2E"/>
    <w:rsid w:val="003628AD"/>
    <w:rsid w:val="0037296D"/>
    <w:rsid w:val="00375585"/>
    <w:rsid w:val="003A7CE7"/>
    <w:rsid w:val="003D4240"/>
    <w:rsid w:val="003D7385"/>
    <w:rsid w:val="003E00E7"/>
    <w:rsid w:val="003E197B"/>
    <w:rsid w:val="003F31E9"/>
    <w:rsid w:val="00406D8C"/>
    <w:rsid w:val="00412FD9"/>
    <w:rsid w:val="004303FC"/>
    <w:rsid w:val="00460D09"/>
    <w:rsid w:val="00482B11"/>
    <w:rsid w:val="004924E3"/>
    <w:rsid w:val="004B186A"/>
    <w:rsid w:val="004B495F"/>
    <w:rsid w:val="004E6DFE"/>
    <w:rsid w:val="004F2BB5"/>
    <w:rsid w:val="00500402"/>
    <w:rsid w:val="00517F63"/>
    <w:rsid w:val="00547B20"/>
    <w:rsid w:val="00563B69"/>
    <w:rsid w:val="00580D8F"/>
    <w:rsid w:val="005A5F12"/>
    <w:rsid w:val="005B7D1E"/>
    <w:rsid w:val="005F3E11"/>
    <w:rsid w:val="006039A5"/>
    <w:rsid w:val="00606076"/>
    <w:rsid w:val="00613E97"/>
    <w:rsid w:val="00615E74"/>
    <w:rsid w:val="006604CC"/>
    <w:rsid w:val="00692AF3"/>
    <w:rsid w:val="0069529C"/>
    <w:rsid w:val="006E24E5"/>
    <w:rsid w:val="006E3297"/>
    <w:rsid w:val="00715FFF"/>
    <w:rsid w:val="007373BA"/>
    <w:rsid w:val="0075502B"/>
    <w:rsid w:val="00756B66"/>
    <w:rsid w:val="007610FC"/>
    <w:rsid w:val="00770BEC"/>
    <w:rsid w:val="00846A2A"/>
    <w:rsid w:val="0085705F"/>
    <w:rsid w:val="00874310"/>
    <w:rsid w:val="008B571D"/>
    <w:rsid w:val="008D35D0"/>
    <w:rsid w:val="008D4841"/>
    <w:rsid w:val="008E19FB"/>
    <w:rsid w:val="008F001F"/>
    <w:rsid w:val="008F1594"/>
    <w:rsid w:val="008F519C"/>
    <w:rsid w:val="00904C20"/>
    <w:rsid w:val="00952062"/>
    <w:rsid w:val="00952D1E"/>
    <w:rsid w:val="00972D15"/>
    <w:rsid w:val="009C5387"/>
    <w:rsid w:val="009E7119"/>
    <w:rsid w:val="00A2250A"/>
    <w:rsid w:val="00A263BC"/>
    <w:rsid w:val="00A44140"/>
    <w:rsid w:val="00A4490E"/>
    <w:rsid w:val="00AA1CEE"/>
    <w:rsid w:val="00AA6675"/>
    <w:rsid w:val="00AF34C9"/>
    <w:rsid w:val="00B6129A"/>
    <w:rsid w:val="00B67D48"/>
    <w:rsid w:val="00B7048F"/>
    <w:rsid w:val="00B806B4"/>
    <w:rsid w:val="00BB17B4"/>
    <w:rsid w:val="00BB4445"/>
    <w:rsid w:val="00BC107E"/>
    <w:rsid w:val="00BC706F"/>
    <w:rsid w:val="00BF12C3"/>
    <w:rsid w:val="00C00D21"/>
    <w:rsid w:val="00C14DBF"/>
    <w:rsid w:val="00C21D53"/>
    <w:rsid w:val="00C32D6F"/>
    <w:rsid w:val="00C44C73"/>
    <w:rsid w:val="00C53D58"/>
    <w:rsid w:val="00C76945"/>
    <w:rsid w:val="00CB3E99"/>
    <w:rsid w:val="00D17382"/>
    <w:rsid w:val="00D4004A"/>
    <w:rsid w:val="00D83CCD"/>
    <w:rsid w:val="00D96AC9"/>
    <w:rsid w:val="00DB0C33"/>
    <w:rsid w:val="00DC4AB3"/>
    <w:rsid w:val="00DD2658"/>
    <w:rsid w:val="00DF0737"/>
    <w:rsid w:val="00DF1885"/>
    <w:rsid w:val="00DF2904"/>
    <w:rsid w:val="00E018E2"/>
    <w:rsid w:val="00E05A59"/>
    <w:rsid w:val="00E159E7"/>
    <w:rsid w:val="00E560AC"/>
    <w:rsid w:val="00EE538B"/>
    <w:rsid w:val="00EE6BA7"/>
    <w:rsid w:val="00F1425B"/>
    <w:rsid w:val="00F8332C"/>
    <w:rsid w:val="00F84721"/>
    <w:rsid w:val="00F93DE1"/>
    <w:rsid w:val="00F95ABB"/>
    <w:rsid w:val="00F9642A"/>
    <w:rsid w:val="00F96E1A"/>
    <w:rsid w:val="00FA155E"/>
    <w:rsid w:val="00FC321D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470B8"/>
  <w15:docId w15:val="{8203D65D-1FD4-4A14-A7B2-88458019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8AD"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pt">
    <w:name w:val="Normal + 10 pt"/>
    <w:basedOn w:val="a"/>
    <w:rsid w:val="003628AD"/>
    <w:rPr>
      <w:sz w:val="20"/>
      <w:szCs w:val="20"/>
      <w:lang w:val="ru-RU"/>
    </w:rPr>
  </w:style>
  <w:style w:type="character" w:styleId="a4">
    <w:name w:val="Hyperlink"/>
    <w:basedOn w:val="a0"/>
    <w:rsid w:val="003628AD"/>
    <w:rPr>
      <w:color w:val="0000FF"/>
      <w:u w:val="single"/>
    </w:rPr>
  </w:style>
  <w:style w:type="paragraph" w:styleId="a5">
    <w:name w:val="Balloon Text"/>
    <w:basedOn w:val="a"/>
    <w:semiHidden/>
    <w:rsid w:val="0097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SIEMENS A&amp;D SD</vt:lpstr>
      <vt:lpstr>SIEMENS A&amp;D SD</vt:lpstr>
    </vt:vector>
  </TitlesOfParts>
  <Company>PROMPOWER</Company>
  <LinksUpToDate>false</LinksUpToDate>
  <CharactersWithSpaces>5698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mailto:iadt@siemens.com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PROMPOWER</dc:title>
  <dc:creator>PROMPOWER</dc:creator>
  <cp:lastModifiedBy>prompower</cp:lastModifiedBy>
  <cp:revision>5</cp:revision>
  <cp:lastPrinted>2013-04-15T07:11:00Z</cp:lastPrinted>
  <dcterms:created xsi:type="dcterms:W3CDTF">2024-02-27T13:52:00Z</dcterms:created>
  <dcterms:modified xsi:type="dcterms:W3CDTF">2024-02-29T15:43:00Z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